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 xml:space="preserve">  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2018</w:t>
      </w:r>
      <w:r>
        <w:rPr>
          <w:rFonts w:hint="eastAsia" w:ascii="宋体" w:hAnsi="宋体" w:cs="宋体"/>
          <w:b/>
          <w:sz w:val="32"/>
          <w:szCs w:val="32"/>
        </w:rPr>
        <w:t>年度温州市建筑装饰行业信用企业名单</w:t>
      </w:r>
    </w:p>
    <w:p>
      <w:pPr>
        <w:jc w:val="center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（排名不分先后）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一、复评企业共3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sz w:val="28"/>
          <w:szCs w:val="28"/>
        </w:rPr>
        <w:t>家</w:t>
      </w:r>
    </w:p>
    <w:p>
      <w:pPr>
        <w:ind w:firstLine="562" w:firstLineChars="20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1、复评（AAA级）企业1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b/>
          <w:sz w:val="28"/>
          <w:szCs w:val="28"/>
        </w:rPr>
        <w:t>家：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浙江云艺装饰有限公司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浙江东来建设集团有限公司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eastAsia="zh-CN" w:bidi="ar"/>
        </w:rPr>
        <w:t>浙江视野环境艺术装饰工程有限公司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一中建设集团有限公司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浙江新概念装饰设计工程有限公司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浙江圣夏装饰设计工程有限公司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浙江万川装饰设计工程有限公司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浙江瑞基建设集团有限公司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浙江万邦建筑装饰工程有限公司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eastAsia="zh-CN" w:bidi="ar"/>
        </w:rPr>
        <w:t>浙江立高建筑装饰工程有限公司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温州新太阳景观艺术装饰工程有限公司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温州旭升装饰有限公司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温州金来建设有限公司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浙江三石建设有限公司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浙江大华幕墙装饰有限公司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浙江东晟建设工程有限公司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浙江方木有限公司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温州乐天建筑装饰有限公司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温州市天马建筑装璜工程公司</w:t>
      </w:r>
    </w:p>
    <w:p>
      <w:pPr>
        <w:numPr>
          <w:ilvl w:val="0"/>
          <w:numId w:val="1"/>
        </w:numPr>
        <w:ind w:firstLine="413" w:firstLineChars="147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复评(AA级）企业 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b/>
          <w:sz w:val="28"/>
          <w:szCs w:val="28"/>
        </w:rPr>
        <w:t>家：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温州东方装璜工程有限公司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温州市一都建设有限公司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温州市长江建筑装饰工程有限公司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浙江中升建设有限公司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温州市艺美建筑装饰工程有限公司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温州市瑞丰装饰工程有限公司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eastAsia="zh-CN" w:bidi="ar"/>
        </w:rPr>
        <w:t>浙江金棕榈建设有限公司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丽园装饰工程有限公司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浙江锦河盛海建筑装饰有限公司</w:t>
      </w:r>
    </w:p>
    <w:p>
      <w:pPr>
        <w:numPr>
          <w:ilvl w:val="0"/>
          <w:numId w:val="1"/>
        </w:numPr>
        <w:ind w:firstLine="413" w:firstLineChars="147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sz w:val="28"/>
          <w:szCs w:val="28"/>
        </w:rPr>
        <w:t>复评(A级)企业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sz w:val="28"/>
          <w:szCs w:val="28"/>
        </w:rPr>
        <w:t>家：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温州市环美建筑工程有限公司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温州市华汇艺术装饰工程有限公司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温州市宏华新型涂料有限公司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浙江励图建筑装饰工程有限公司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温州贝克装饰有限公司</w:t>
      </w:r>
    </w:p>
    <w:p>
      <w:pPr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二、初评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晋级</w:t>
      </w:r>
      <w:r>
        <w:rPr>
          <w:rFonts w:hint="eastAsia" w:ascii="宋体" w:hAnsi="宋体" w:cs="宋体"/>
          <w:b/>
          <w:sz w:val="28"/>
          <w:szCs w:val="28"/>
        </w:rPr>
        <w:t>企业共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sz w:val="28"/>
          <w:szCs w:val="28"/>
        </w:rPr>
        <w:t>家</w:t>
      </w:r>
    </w:p>
    <w:p>
      <w:pPr>
        <w:ind w:firstLine="413" w:firstLineChars="147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1、初评（AAA级）企业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sz w:val="28"/>
          <w:szCs w:val="28"/>
        </w:rPr>
        <w:t>家：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博地建设集团有限公司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温州北宸建设有限公司</w:t>
      </w:r>
    </w:p>
    <w:p>
      <w:pPr>
        <w:numPr>
          <w:ilvl w:val="0"/>
          <w:numId w:val="2"/>
        </w:numPr>
        <w:ind w:firstLine="413" w:firstLineChars="147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初评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晋级</w:t>
      </w:r>
      <w:r>
        <w:rPr>
          <w:rFonts w:hint="eastAsia" w:ascii="宋体" w:hAnsi="宋体" w:cs="宋体"/>
          <w:b/>
          <w:sz w:val="28"/>
          <w:szCs w:val="28"/>
        </w:rPr>
        <w:t>（AA级）企业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sz w:val="28"/>
          <w:szCs w:val="28"/>
        </w:rPr>
        <w:t>家：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浙江汉斯建筑饰工程有限公司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浙江瑞家装饰工程有限公司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浙江添锦建筑装饰工程有限公司</w:t>
      </w:r>
    </w:p>
    <w:p>
      <w:pPr>
        <w:numPr>
          <w:ilvl w:val="0"/>
          <w:numId w:val="2"/>
        </w:numPr>
        <w:ind w:firstLine="413" w:firstLineChars="147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初评（A级）企业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sz w:val="28"/>
          <w:szCs w:val="28"/>
        </w:rPr>
        <w:t>家：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温州荣德建设有限公司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44F3"/>
    <w:multiLevelType w:val="singleLevel"/>
    <w:tmpl w:val="149D44F3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383125E8"/>
    <w:multiLevelType w:val="singleLevel"/>
    <w:tmpl w:val="383125E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D178B"/>
    <w:rsid w:val="56A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2019-12-25T10:49:00Z</dcterms:created>
  <dc:creator>Administrator</dc:creator>
  <cp:lastModifiedBy>Administrator</cp:lastModifiedBy>
  <dcterms:modified xsi:type="dcterms:W3CDTF">2019-12-25T10:49:49Z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